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1" w:type="dxa"/>
        <w:tblLayout w:type="fixed"/>
        <w:tblCellMar>
          <w:left w:w="0" w:type="dxa"/>
          <w:right w:w="0" w:type="dxa"/>
        </w:tblCellMar>
        <w:tblLook w:val="01E0" w:firstRow="1" w:lastRow="1" w:firstColumn="1" w:lastColumn="1" w:noHBand="0" w:noVBand="0"/>
      </w:tblPr>
      <w:tblGrid>
        <w:gridCol w:w="1587"/>
        <w:gridCol w:w="7454"/>
      </w:tblGrid>
      <w:tr w:rsidR="00340F8C" w14:paraId="254E8E64" w14:textId="77777777">
        <w:trPr>
          <w:trHeight w:val="1020"/>
        </w:trPr>
        <w:tc>
          <w:tcPr>
            <w:tcW w:w="1587" w:type="dxa"/>
          </w:tcPr>
          <w:p w14:paraId="62B1E4D0" w14:textId="77777777" w:rsidR="00340F8C" w:rsidRDefault="003E2141">
            <w:pPr>
              <w:pStyle w:val="TableParagraph"/>
              <w:jc w:val="left"/>
              <w:rPr>
                <w:rFonts w:ascii="Times New Roman"/>
                <w:sz w:val="20"/>
              </w:rPr>
            </w:pPr>
            <w:r>
              <w:rPr>
                <w:rFonts w:ascii="Times New Roman"/>
                <w:noProof/>
                <w:sz w:val="20"/>
                <w:lang w:val="en-GB" w:eastAsia="en-GB"/>
              </w:rPr>
              <w:drawing>
                <wp:inline distT="0" distB="0" distL="0" distR="0" wp14:anchorId="3063E6D7" wp14:editId="039B9D8D">
                  <wp:extent cx="619868" cy="628650"/>
                  <wp:effectExtent l="0" t="0" r="0" b="0"/>
                  <wp:docPr id="2" name="Image 2" descr="Untitle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ntitled-1"/>
                          <pic:cNvPicPr/>
                        </pic:nvPicPr>
                        <pic:blipFill>
                          <a:blip r:embed="rId7" cstate="print"/>
                          <a:stretch>
                            <a:fillRect/>
                          </a:stretch>
                        </pic:blipFill>
                        <pic:spPr>
                          <a:xfrm>
                            <a:off x="0" y="0"/>
                            <a:ext cx="619868" cy="628650"/>
                          </a:xfrm>
                          <a:prstGeom prst="rect">
                            <a:avLst/>
                          </a:prstGeom>
                        </pic:spPr>
                      </pic:pic>
                    </a:graphicData>
                  </a:graphic>
                </wp:inline>
              </w:drawing>
            </w:r>
          </w:p>
        </w:tc>
        <w:tc>
          <w:tcPr>
            <w:tcW w:w="7454" w:type="dxa"/>
          </w:tcPr>
          <w:p w14:paraId="5DA3DD12" w14:textId="77777777" w:rsidR="00340F8C" w:rsidRDefault="003E2141">
            <w:pPr>
              <w:pStyle w:val="TableParagraph"/>
              <w:ind w:left="457" w:right="47" w:firstLine="4"/>
              <w:rPr>
                <w:b/>
                <w:sz w:val="28"/>
              </w:rPr>
            </w:pPr>
            <w:r>
              <w:rPr>
                <w:b/>
                <w:sz w:val="28"/>
              </w:rPr>
              <w:t>NATIONAL TECHNICAL UNIVERSITY OF ATHENS INTERDEPARTMENTAL</w:t>
            </w:r>
            <w:r>
              <w:rPr>
                <w:b/>
                <w:spacing w:val="-10"/>
                <w:sz w:val="28"/>
              </w:rPr>
              <w:t xml:space="preserve"> </w:t>
            </w:r>
            <w:r>
              <w:rPr>
                <w:b/>
                <w:sz w:val="28"/>
              </w:rPr>
              <w:t>POSTGRADUATE</w:t>
            </w:r>
            <w:r>
              <w:rPr>
                <w:b/>
                <w:spacing w:val="-11"/>
                <w:sz w:val="28"/>
              </w:rPr>
              <w:t xml:space="preserve"> </w:t>
            </w:r>
            <w:r>
              <w:rPr>
                <w:b/>
                <w:sz w:val="28"/>
              </w:rPr>
              <w:t>STUDIES</w:t>
            </w:r>
            <w:r>
              <w:rPr>
                <w:b/>
                <w:spacing w:val="-12"/>
                <w:sz w:val="28"/>
              </w:rPr>
              <w:t xml:space="preserve"> </w:t>
            </w:r>
            <w:r>
              <w:rPr>
                <w:b/>
                <w:sz w:val="28"/>
              </w:rPr>
              <w:t>PROGRAM</w:t>
            </w:r>
          </w:p>
          <w:p w14:paraId="7264EFC0" w14:textId="77777777" w:rsidR="00340F8C" w:rsidRDefault="003E2141">
            <w:pPr>
              <w:pStyle w:val="TableParagraph"/>
              <w:spacing w:line="317" w:lineRule="exact"/>
              <w:ind w:left="408"/>
              <w:rPr>
                <w:b/>
                <w:sz w:val="28"/>
              </w:rPr>
            </w:pPr>
            <w:r>
              <w:rPr>
                <w:b/>
                <w:sz w:val="28"/>
              </w:rPr>
              <w:t>“APPLIED</w:t>
            </w:r>
            <w:r>
              <w:rPr>
                <w:b/>
                <w:spacing w:val="-5"/>
                <w:sz w:val="28"/>
              </w:rPr>
              <w:t xml:space="preserve"> </w:t>
            </w:r>
            <w:r>
              <w:rPr>
                <w:b/>
                <w:spacing w:val="-2"/>
                <w:sz w:val="28"/>
              </w:rPr>
              <w:t>MECHANICS”</w:t>
            </w:r>
          </w:p>
        </w:tc>
      </w:tr>
    </w:tbl>
    <w:p w14:paraId="51B94CB2" w14:textId="77777777" w:rsidR="00340F8C" w:rsidRDefault="00340F8C">
      <w:pPr>
        <w:pStyle w:val="a3"/>
        <w:rPr>
          <w:rFonts w:ascii="Times New Roman"/>
          <w:sz w:val="28"/>
        </w:rPr>
      </w:pPr>
    </w:p>
    <w:p w14:paraId="4CC0359C" w14:textId="77777777" w:rsidR="00340F8C" w:rsidRDefault="00340F8C">
      <w:pPr>
        <w:pStyle w:val="a3"/>
        <w:spacing w:before="11"/>
        <w:rPr>
          <w:rFonts w:ascii="Times New Roman"/>
          <w:sz w:val="28"/>
        </w:rPr>
      </w:pPr>
    </w:p>
    <w:p w14:paraId="04D57F90" w14:textId="20B53936" w:rsidR="00340F8C" w:rsidRDefault="003E2141">
      <w:pPr>
        <w:pStyle w:val="a4"/>
      </w:pPr>
      <w:r>
        <w:t>CALL</w:t>
      </w:r>
      <w:r>
        <w:rPr>
          <w:spacing w:val="-6"/>
        </w:rPr>
        <w:t xml:space="preserve"> </w:t>
      </w:r>
      <w:r>
        <w:t>FOR</w:t>
      </w:r>
      <w:r>
        <w:rPr>
          <w:spacing w:val="-5"/>
        </w:rPr>
        <w:t xml:space="preserve"> </w:t>
      </w:r>
      <w:r>
        <w:t>APPLICATIONS</w:t>
      </w:r>
      <w:r>
        <w:rPr>
          <w:spacing w:val="-8"/>
        </w:rPr>
        <w:t xml:space="preserve"> </w:t>
      </w:r>
      <w:r>
        <w:t>FOR</w:t>
      </w:r>
      <w:r>
        <w:rPr>
          <w:spacing w:val="-5"/>
        </w:rPr>
        <w:t xml:space="preserve"> </w:t>
      </w:r>
      <w:r>
        <w:t>POSTGRADUATE</w:t>
      </w:r>
      <w:r>
        <w:rPr>
          <w:spacing w:val="-6"/>
        </w:rPr>
        <w:t xml:space="preserve"> </w:t>
      </w:r>
      <w:r>
        <w:t>STUDIES FOR THE ACADEMIC YEAR 202</w:t>
      </w:r>
      <w:r w:rsidR="00A57886">
        <w:t>6</w:t>
      </w:r>
      <w:r>
        <w:t>-202</w:t>
      </w:r>
      <w:r w:rsidR="00A57886">
        <w:t>7</w:t>
      </w:r>
    </w:p>
    <w:p w14:paraId="0D8B5B48" w14:textId="77777777" w:rsidR="00340F8C" w:rsidRDefault="003E2141">
      <w:pPr>
        <w:pStyle w:val="1"/>
        <w:spacing w:before="269"/>
      </w:pPr>
      <w:r>
        <w:rPr>
          <w:spacing w:val="-2"/>
        </w:rPr>
        <w:t>Organization</w:t>
      </w:r>
    </w:p>
    <w:p w14:paraId="363993D3" w14:textId="37CBB8E2" w:rsidR="00340F8C" w:rsidRDefault="003E2141">
      <w:pPr>
        <w:pStyle w:val="a3"/>
        <w:ind w:left="140" w:right="137"/>
        <w:jc w:val="both"/>
      </w:pPr>
      <w:r>
        <w:t xml:space="preserve">The Schools of Applied Mathematics and Physical Sciences (coordinating), Mechanical Engineering, Civil Engineering, and Naval Architecture and Marine Engineering of the National Technical University of Athens offer the </w:t>
      </w:r>
      <w:r>
        <w:rPr>
          <w:b/>
        </w:rPr>
        <w:t xml:space="preserve">Interdepartmental Postgraduate Studies Program “Applied Mechanics” </w:t>
      </w:r>
      <w:r>
        <w:t>and call for applicants to express their interest in participating at the MSc Program in the academic year 202</w:t>
      </w:r>
      <w:r w:rsidR="00A57886">
        <w:t>6</w:t>
      </w:r>
      <w:r>
        <w:t>-202</w:t>
      </w:r>
      <w:r w:rsidR="00A57886">
        <w:t>7</w:t>
      </w:r>
      <w:r>
        <w:t>.</w:t>
      </w:r>
    </w:p>
    <w:p w14:paraId="59E8E81B" w14:textId="77777777" w:rsidR="00340F8C" w:rsidRDefault="003E2141">
      <w:pPr>
        <w:pStyle w:val="a3"/>
        <w:spacing w:before="268"/>
        <w:ind w:left="140" w:right="137"/>
        <w:jc w:val="both"/>
      </w:pPr>
      <w:r>
        <w:t>The MSc Program “Applied Mechanics” has been included at the internationalization project of NTUA postgraduate studies [the project “Support for Internationalization Actions of Foreign Language Speaker Postgraduate Studies of the National Technical University of Athens” (MIS 6004804) is co-financed by the European Union through the Operational Programme “Human Resources and Social Cohesion”], with the aim to promote the studies opportunities for international students, along with the research and educational activities of NTUA. In this context, the language of instruction will be English.</w:t>
      </w:r>
    </w:p>
    <w:p w14:paraId="571D4792" w14:textId="77777777" w:rsidR="00340F8C" w:rsidRDefault="00340F8C">
      <w:pPr>
        <w:pStyle w:val="a3"/>
        <w:spacing w:before="2"/>
      </w:pPr>
    </w:p>
    <w:p w14:paraId="194F9E3C" w14:textId="77777777" w:rsidR="00340F8C" w:rsidRDefault="003E2141">
      <w:pPr>
        <w:pStyle w:val="1"/>
        <w:spacing w:line="267" w:lineRule="exact"/>
        <w:jc w:val="both"/>
      </w:pPr>
      <w:r>
        <w:t>Program</w:t>
      </w:r>
      <w:r>
        <w:rPr>
          <w:spacing w:val="-6"/>
        </w:rPr>
        <w:t xml:space="preserve"> </w:t>
      </w:r>
      <w:r>
        <w:rPr>
          <w:spacing w:val="-2"/>
        </w:rPr>
        <w:t>Goals</w:t>
      </w:r>
    </w:p>
    <w:p w14:paraId="1E761062" w14:textId="77777777" w:rsidR="00340F8C" w:rsidRDefault="003E2141">
      <w:pPr>
        <w:pStyle w:val="a3"/>
        <w:ind w:left="140" w:right="136"/>
        <w:jc w:val="both"/>
      </w:pPr>
      <w:r>
        <w:t>The MSc program covers the need for specialized and high-level postgraduate studies in current technological</w:t>
      </w:r>
      <w:r>
        <w:rPr>
          <w:spacing w:val="-3"/>
        </w:rPr>
        <w:t xml:space="preserve"> </w:t>
      </w:r>
      <w:r>
        <w:t>subjects.</w:t>
      </w:r>
      <w:r>
        <w:rPr>
          <w:spacing w:val="-2"/>
        </w:rPr>
        <w:t xml:space="preserve"> </w:t>
      </w:r>
      <w:r>
        <w:t>It</w:t>
      </w:r>
      <w:r>
        <w:rPr>
          <w:spacing w:val="-4"/>
        </w:rPr>
        <w:t xml:space="preserve"> </w:t>
      </w:r>
      <w:r>
        <w:t>was</w:t>
      </w:r>
      <w:r>
        <w:rPr>
          <w:spacing w:val="-2"/>
        </w:rPr>
        <w:t xml:space="preserve"> </w:t>
      </w:r>
      <w:r>
        <w:t>designed</w:t>
      </w:r>
      <w:r>
        <w:rPr>
          <w:spacing w:val="-2"/>
        </w:rPr>
        <w:t xml:space="preserve"> </w:t>
      </w:r>
      <w:r>
        <w:t>to</w:t>
      </w:r>
      <w:r>
        <w:rPr>
          <w:spacing w:val="-1"/>
        </w:rPr>
        <w:t xml:space="preserve"> </w:t>
      </w:r>
      <w:r>
        <w:t>serve</w:t>
      </w:r>
      <w:r>
        <w:rPr>
          <w:spacing w:val="-2"/>
        </w:rPr>
        <w:t xml:space="preserve"> </w:t>
      </w:r>
      <w:r>
        <w:t>the</w:t>
      </w:r>
      <w:r>
        <w:rPr>
          <w:spacing w:val="-2"/>
        </w:rPr>
        <w:t xml:space="preserve"> </w:t>
      </w:r>
      <w:r>
        <w:t>promotion</w:t>
      </w:r>
      <w:r>
        <w:rPr>
          <w:spacing w:val="-5"/>
        </w:rPr>
        <w:t xml:space="preserve"> </w:t>
      </w:r>
      <w:r>
        <w:t>of</w:t>
      </w:r>
      <w:r>
        <w:rPr>
          <w:spacing w:val="-2"/>
        </w:rPr>
        <w:t xml:space="preserve"> </w:t>
      </w:r>
      <w:r>
        <w:t>knowledge</w:t>
      </w:r>
      <w:r>
        <w:rPr>
          <w:spacing w:val="-2"/>
        </w:rPr>
        <w:t xml:space="preserve"> </w:t>
      </w:r>
      <w:r>
        <w:t>in</w:t>
      </w:r>
      <w:r>
        <w:rPr>
          <w:spacing w:val="-4"/>
        </w:rPr>
        <w:t xml:space="preserve"> </w:t>
      </w:r>
      <w:r>
        <w:t>applied</w:t>
      </w:r>
      <w:r>
        <w:rPr>
          <w:spacing w:val="-2"/>
        </w:rPr>
        <w:t xml:space="preserve"> </w:t>
      </w:r>
      <w:r>
        <w:t>engineering</w:t>
      </w:r>
      <w:r>
        <w:rPr>
          <w:spacing w:val="-3"/>
        </w:rPr>
        <w:t xml:space="preserve"> </w:t>
      </w:r>
      <w:r>
        <w:t>matters that directly concern problems of dynamics of structures, engineering of materials, dynamics of electromechanical systems, and biomechanics. Applied mechanics combined with numerical simulations as well as the experimental processes can, in many cases, replace long-term and expensive experiments for</w:t>
      </w:r>
      <w:r>
        <w:rPr>
          <w:spacing w:val="40"/>
        </w:rPr>
        <w:t xml:space="preserve"> </w:t>
      </w:r>
      <w:r>
        <w:t>the design of new materials, devices and complex systems. A pioneering role in all the above can be played by the Mechanics of Materials with microstructure, the Dynamic Analysis of Structures, Computational Mechanics and Experimental Mechanics, fields that this master's degree serves in a unique way.</w:t>
      </w:r>
      <w:r>
        <w:rPr>
          <w:spacing w:val="40"/>
        </w:rPr>
        <w:t xml:space="preserve"> </w:t>
      </w:r>
      <w:r>
        <w:t>Completion of the MSc program offers participants knowledge in innovative technologies that can be applied to a multitude of industrial and commercial applications, as well as in research to discover particularly important new phenomena, which arise due to the complexity of engineering systems and the non-local nature</w:t>
      </w:r>
      <w:r>
        <w:rPr>
          <w:spacing w:val="-1"/>
        </w:rPr>
        <w:t xml:space="preserve"> </w:t>
      </w:r>
      <w:r>
        <w:t>of interactions which take place in them. The</w:t>
      </w:r>
      <w:r>
        <w:rPr>
          <w:spacing w:val="-1"/>
        </w:rPr>
        <w:t xml:space="preserve"> </w:t>
      </w:r>
      <w:r>
        <w:t>overall aim is to prepare the student</w:t>
      </w:r>
      <w:r>
        <w:rPr>
          <w:spacing w:val="-1"/>
        </w:rPr>
        <w:t xml:space="preserve"> </w:t>
      </w:r>
      <w:r>
        <w:t>with an internationally competitive specialization.</w:t>
      </w:r>
    </w:p>
    <w:p w14:paraId="325F3600" w14:textId="77777777" w:rsidR="00340F8C" w:rsidRDefault="00340F8C">
      <w:pPr>
        <w:pStyle w:val="a3"/>
      </w:pPr>
    </w:p>
    <w:p w14:paraId="09A772E6" w14:textId="77777777" w:rsidR="00340F8C" w:rsidRDefault="003E2141">
      <w:pPr>
        <w:pStyle w:val="1"/>
        <w:jc w:val="both"/>
      </w:pPr>
      <w:r>
        <w:t>Program</w:t>
      </w:r>
      <w:r>
        <w:rPr>
          <w:spacing w:val="-7"/>
        </w:rPr>
        <w:t xml:space="preserve"> </w:t>
      </w:r>
      <w:r>
        <w:rPr>
          <w:spacing w:val="-2"/>
        </w:rPr>
        <w:t>structure</w:t>
      </w:r>
    </w:p>
    <w:p w14:paraId="77EF8D4F" w14:textId="77777777" w:rsidR="00340F8C" w:rsidRDefault="003E2141">
      <w:pPr>
        <w:pStyle w:val="a3"/>
        <w:ind w:left="140" w:right="139"/>
        <w:jc w:val="both"/>
      </w:pPr>
      <w:r>
        <w:t>The program, with a minimum duration of three (3) academic semesters for completion and maximum study period of four (4) semesters, leads to a Postgraduate Diploma Master of Science, corresponding to a total of 90 ECTS credits. The study program includes coursework (compulsory and elective courses) leading to three tracks: (I) Mechanics of Materials, (II) Dynamics, and (III) Failure Analysis and Prevention. Attendance of lectures and computational or laboratory sessions is mandatory within the first two semesters, while the third semester is dedicated to the elaboration of Master thesis, written in English.</w:t>
      </w:r>
    </w:p>
    <w:p w14:paraId="3C0D12E6" w14:textId="77777777" w:rsidR="00340F8C" w:rsidRDefault="00340F8C">
      <w:pPr>
        <w:pStyle w:val="a3"/>
      </w:pPr>
    </w:p>
    <w:p w14:paraId="5C9ADD7E" w14:textId="77777777" w:rsidR="00340F8C" w:rsidRDefault="003E2141">
      <w:pPr>
        <w:pStyle w:val="1"/>
      </w:pPr>
      <w:r>
        <w:rPr>
          <w:spacing w:val="-2"/>
        </w:rPr>
        <w:t>Eligibility</w:t>
      </w:r>
    </w:p>
    <w:p w14:paraId="3C2FFFBE" w14:textId="09E8D932" w:rsidR="00340F8C" w:rsidRDefault="003E2141">
      <w:pPr>
        <w:pStyle w:val="a3"/>
        <w:spacing w:before="1"/>
        <w:ind w:left="140" w:right="135"/>
        <w:jc w:val="both"/>
      </w:pPr>
      <w:r>
        <w:t>Graduates from the National Technical University of Athens and from other Engineering Schools as well as graduates from Natural and Technological Sciences, and Mathematics, or related subjects, are eligible for attendance on the program. The program is open to graduates of Greek Universities or equivalent foreign universities recognized by the Hellenic National Academic Recognition and Information Center - NARIC (</w:t>
      </w:r>
      <w:hyperlink r:id="rId8">
        <w:r w:rsidR="00340F8C">
          <w:rPr>
            <w:u w:val="single"/>
          </w:rPr>
          <w:t>DOATAP</w:t>
        </w:r>
      </w:hyperlink>
      <w:r>
        <w:t>). Students that will be graduating in September 202</w:t>
      </w:r>
      <w:r w:rsidR="009D2B9D">
        <w:t>6</w:t>
      </w:r>
      <w:r>
        <w:t xml:space="preserve"> are also eligible.</w:t>
      </w:r>
    </w:p>
    <w:p w14:paraId="1872F51E" w14:textId="77777777" w:rsidR="00340F8C" w:rsidRDefault="00340F8C">
      <w:pPr>
        <w:pStyle w:val="a3"/>
        <w:jc w:val="both"/>
        <w:sectPr w:rsidR="00340F8C">
          <w:footerReference w:type="default" r:id="rId9"/>
          <w:type w:val="continuous"/>
          <w:pgSz w:w="11910" w:h="16840"/>
          <w:pgMar w:top="1100" w:right="992" w:bottom="1540" w:left="992" w:header="0" w:footer="1357" w:gutter="0"/>
          <w:pgNumType w:start="1"/>
          <w:cols w:space="720"/>
        </w:sectPr>
      </w:pPr>
    </w:p>
    <w:p w14:paraId="0D323241" w14:textId="77777777" w:rsidR="00340F8C" w:rsidRDefault="003E2141">
      <w:pPr>
        <w:pStyle w:val="a3"/>
        <w:spacing w:before="42"/>
        <w:ind w:left="140" w:right="142"/>
        <w:jc w:val="both"/>
      </w:pPr>
      <w:r>
        <w:lastRenderedPageBreak/>
        <w:t>A maximum of twenty (20) students will be enrolled in the MSc program, upon selection, provided that</w:t>
      </w:r>
      <w:r>
        <w:rPr>
          <w:spacing w:val="40"/>
        </w:rPr>
        <w:t xml:space="preserve"> </w:t>
      </w:r>
      <w:r>
        <w:t>they meet all the necessary requirements for successful attendance of the courses. In the selection criteria of postgraduate students, the knowledge of the English language will be counted from this year with increased weight.</w:t>
      </w:r>
    </w:p>
    <w:p w14:paraId="59BE9D7C" w14:textId="77777777" w:rsidR="00340F8C" w:rsidRDefault="00340F8C">
      <w:pPr>
        <w:pStyle w:val="a3"/>
        <w:spacing w:before="2"/>
      </w:pPr>
    </w:p>
    <w:p w14:paraId="00AC8EE5" w14:textId="2E74AAFE" w:rsidR="00340F8C" w:rsidRDefault="003E2141">
      <w:pPr>
        <w:pStyle w:val="a3"/>
        <w:ind w:left="140" w:right="141"/>
        <w:jc w:val="both"/>
      </w:pPr>
      <w:r>
        <w:t>International students are welcome and all candidates are considered on an individual basis. Starting in 2023, non-EU students must pay tuition fees of 500 Euros per studies semester.</w:t>
      </w:r>
      <w:r w:rsidR="00A57886">
        <w:t xml:space="preserve"> Admitted students should arrange Visa and Accommodation by themselves.</w:t>
      </w:r>
    </w:p>
    <w:p w14:paraId="76F2896E" w14:textId="77777777" w:rsidR="00340F8C" w:rsidRDefault="003E2141">
      <w:pPr>
        <w:pStyle w:val="1"/>
        <w:spacing w:before="267"/>
      </w:pPr>
      <w:r>
        <w:t>Application</w:t>
      </w:r>
      <w:r>
        <w:rPr>
          <w:spacing w:val="-7"/>
        </w:rPr>
        <w:t xml:space="preserve"> </w:t>
      </w:r>
      <w:r>
        <w:rPr>
          <w:spacing w:val="-2"/>
        </w:rPr>
        <w:t>process</w:t>
      </w:r>
    </w:p>
    <w:p w14:paraId="518F418A" w14:textId="78EA5F61" w:rsidR="00340F8C" w:rsidRDefault="003E2141">
      <w:pPr>
        <w:pStyle w:val="a3"/>
        <w:ind w:left="140"/>
      </w:pPr>
      <w:r>
        <w:t>Interested</w:t>
      </w:r>
      <w:r>
        <w:rPr>
          <w:spacing w:val="40"/>
        </w:rPr>
        <w:t xml:space="preserve"> </w:t>
      </w:r>
      <w:r>
        <w:t>candidates</w:t>
      </w:r>
      <w:r>
        <w:rPr>
          <w:spacing w:val="40"/>
        </w:rPr>
        <w:t xml:space="preserve"> </w:t>
      </w:r>
      <w:r>
        <w:t>are</w:t>
      </w:r>
      <w:r>
        <w:rPr>
          <w:spacing w:val="40"/>
        </w:rPr>
        <w:t xml:space="preserve"> </w:t>
      </w:r>
      <w:r>
        <w:t>invited</w:t>
      </w:r>
      <w:r>
        <w:rPr>
          <w:spacing w:val="40"/>
        </w:rPr>
        <w:t xml:space="preserve"> </w:t>
      </w:r>
      <w:r>
        <w:t>to</w:t>
      </w:r>
      <w:r>
        <w:rPr>
          <w:spacing w:val="40"/>
        </w:rPr>
        <w:t xml:space="preserve"> </w:t>
      </w:r>
      <w:r>
        <w:t>submit</w:t>
      </w:r>
      <w:r>
        <w:rPr>
          <w:spacing w:val="40"/>
        </w:rPr>
        <w:t xml:space="preserve"> </w:t>
      </w:r>
      <w:r>
        <w:t>their</w:t>
      </w:r>
      <w:r>
        <w:rPr>
          <w:spacing w:val="40"/>
        </w:rPr>
        <w:t xml:space="preserve"> </w:t>
      </w:r>
      <w:r>
        <w:t>application</w:t>
      </w:r>
      <w:r>
        <w:rPr>
          <w:spacing w:val="40"/>
        </w:rPr>
        <w:t xml:space="preserve"> </w:t>
      </w:r>
      <w:r>
        <w:rPr>
          <w:b/>
        </w:rPr>
        <w:t>online</w:t>
      </w:r>
      <w:r>
        <w:rPr>
          <w:b/>
          <w:spacing w:val="40"/>
        </w:rPr>
        <w:t xml:space="preserve"> </w:t>
      </w:r>
      <w:r>
        <w:t>at</w:t>
      </w:r>
      <w:r>
        <w:rPr>
          <w:spacing w:val="40"/>
        </w:rPr>
        <w:t xml:space="preserve"> </w:t>
      </w:r>
      <w:hyperlink r:id="rId10">
        <w:r w:rsidR="00340F8C">
          <w:rPr>
            <w:color w:val="0000FF"/>
            <w:u w:val="single" w:color="0000FF"/>
          </w:rPr>
          <w:t>pgradsemfe@mail.ntua.gr</w:t>
        </w:r>
      </w:hyperlink>
      <w:r>
        <w:rPr>
          <w:color w:val="0000FF"/>
          <w:spacing w:val="40"/>
        </w:rPr>
        <w:t xml:space="preserve"> </w:t>
      </w:r>
      <w:r>
        <w:t xml:space="preserve">(cc: </w:t>
      </w:r>
      <w:hyperlink r:id="rId11">
        <w:r w:rsidR="00340F8C">
          <w:rPr>
            <w:color w:val="0000FF"/>
            <w:u w:val="single" w:color="0000FF"/>
          </w:rPr>
          <w:t>sandra@central.ntua.gr</w:t>
        </w:r>
      </w:hyperlink>
      <w:r>
        <w:t xml:space="preserve">) </w:t>
      </w:r>
      <w:r>
        <w:rPr>
          <w:b/>
        </w:rPr>
        <w:t xml:space="preserve">until </w:t>
      </w:r>
      <w:r w:rsidR="00E44E45">
        <w:rPr>
          <w:b/>
        </w:rPr>
        <w:t>August</w:t>
      </w:r>
      <w:r>
        <w:rPr>
          <w:b/>
        </w:rPr>
        <w:t xml:space="preserve"> 3</w:t>
      </w:r>
      <w:r w:rsidR="00E44E45">
        <w:rPr>
          <w:b/>
        </w:rPr>
        <w:t>1</w:t>
      </w:r>
      <w:r>
        <w:rPr>
          <w:b/>
        </w:rPr>
        <w:t>, 202</w:t>
      </w:r>
      <w:r w:rsidR="00A57886">
        <w:rPr>
          <w:b/>
        </w:rPr>
        <w:t>6</w:t>
      </w:r>
      <w:r>
        <w:rPr>
          <w:b/>
        </w:rPr>
        <w:t xml:space="preserve"> </w:t>
      </w:r>
      <w:r>
        <w:t>by sending the following documents:</w:t>
      </w:r>
    </w:p>
    <w:p w14:paraId="7FD224D2" w14:textId="77777777" w:rsidR="00340F8C" w:rsidRDefault="003E2141">
      <w:pPr>
        <w:pStyle w:val="a5"/>
        <w:numPr>
          <w:ilvl w:val="0"/>
          <w:numId w:val="1"/>
        </w:numPr>
        <w:tabs>
          <w:tab w:val="left" w:pos="906"/>
        </w:tabs>
      </w:pPr>
      <w:r>
        <w:t>Application</w:t>
      </w:r>
      <w:r>
        <w:rPr>
          <w:spacing w:val="-9"/>
        </w:rPr>
        <w:t xml:space="preserve"> </w:t>
      </w:r>
      <w:r>
        <w:rPr>
          <w:spacing w:val="-2"/>
        </w:rPr>
        <w:t>(attached)</w:t>
      </w:r>
    </w:p>
    <w:p w14:paraId="3BDB7663" w14:textId="77777777" w:rsidR="00340F8C" w:rsidRDefault="003E2141">
      <w:pPr>
        <w:pStyle w:val="a5"/>
        <w:numPr>
          <w:ilvl w:val="0"/>
          <w:numId w:val="1"/>
        </w:numPr>
        <w:tabs>
          <w:tab w:val="left" w:pos="906"/>
        </w:tabs>
        <w:spacing w:before="1"/>
      </w:pPr>
      <w:r>
        <w:t>Curriculum</w:t>
      </w:r>
      <w:r>
        <w:rPr>
          <w:spacing w:val="-3"/>
        </w:rPr>
        <w:t xml:space="preserve"> </w:t>
      </w:r>
      <w:r>
        <w:t>Vitae</w:t>
      </w:r>
      <w:r>
        <w:rPr>
          <w:spacing w:val="-3"/>
        </w:rPr>
        <w:t xml:space="preserve"> </w:t>
      </w:r>
      <w:r>
        <w:t>in</w:t>
      </w:r>
      <w:r>
        <w:rPr>
          <w:spacing w:val="-4"/>
        </w:rPr>
        <w:t xml:space="preserve"> </w:t>
      </w:r>
      <w:r>
        <w:rPr>
          <w:spacing w:val="-2"/>
        </w:rPr>
        <w:t>English</w:t>
      </w:r>
    </w:p>
    <w:p w14:paraId="6D599598" w14:textId="77777777" w:rsidR="00340F8C" w:rsidRDefault="003E2141">
      <w:pPr>
        <w:pStyle w:val="a5"/>
        <w:numPr>
          <w:ilvl w:val="0"/>
          <w:numId w:val="1"/>
        </w:numPr>
        <w:tabs>
          <w:tab w:val="left" w:pos="906"/>
        </w:tabs>
      </w:pPr>
      <w:r>
        <w:t>Copy</w:t>
      </w:r>
      <w:r>
        <w:rPr>
          <w:spacing w:val="-6"/>
        </w:rPr>
        <w:t xml:space="preserve"> </w:t>
      </w:r>
      <w:r>
        <w:t>of</w:t>
      </w:r>
      <w:r>
        <w:rPr>
          <w:spacing w:val="-6"/>
        </w:rPr>
        <w:t xml:space="preserve"> </w:t>
      </w:r>
      <w:r>
        <w:t>transcripts</w:t>
      </w:r>
      <w:r>
        <w:rPr>
          <w:spacing w:val="-6"/>
        </w:rPr>
        <w:t xml:space="preserve"> </w:t>
      </w:r>
      <w:r>
        <w:t>of</w:t>
      </w:r>
      <w:r>
        <w:rPr>
          <w:spacing w:val="-4"/>
        </w:rPr>
        <w:t xml:space="preserve"> </w:t>
      </w:r>
      <w:r>
        <w:t>grades</w:t>
      </w:r>
      <w:r>
        <w:rPr>
          <w:spacing w:val="-3"/>
        </w:rPr>
        <w:t xml:space="preserve"> </w:t>
      </w:r>
      <w:r>
        <w:t>from</w:t>
      </w:r>
      <w:r>
        <w:rPr>
          <w:spacing w:val="-2"/>
        </w:rPr>
        <w:t xml:space="preserve"> </w:t>
      </w:r>
      <w:r>
        <w:t>universities</w:t>
      </w:r>
      <w:r>
        <w:rPr>
          <w:spacing w:val="-3"/>
        </w:rPr>
        <w:t xml:space="preserve"> </w:t>
      </w:r>
      <w:r>
        <w:rPr>
          <w:spacing w:val="-2"/>
        </w:rPr>
        <w:t>attended</w:t>
      </w:r>
    </w:p>
    <w:p w14:paraId="20CCDC0F" w14:textId="77777777" w:rsidR="00340F8C" w:rsidRDefault="003E2141">
      <w:pPr>
        <w:pStyle w:val="a5"/>
        <w:numPr>
          <w:ilvl w:val="0"/>
          <w:numId w:val="1"/>
        </w:numPr>
        <w:tabs>
          <w:tab w:val="left" w:pos="906"/>
        </w:tabs>
      </w:pPr>
      <w:r>
        <w:t>Certificate</w:t>
      </w:r>
      <w:r>
        <w:rPr>
          <w:spacing w:val="-4"/>
        </w:rPr>
        <w:t xml:space="preserve"> </w:t>
      </w:r>
      <w:r>
        <w:t>of</w:t>
      </w:r>
      <w:r>
        <w:rPr>
          <w:spacing w:val="-4"/>
        </w:rPr>
        <w:t xml:space="preserve"> </w:t>
      </w:r>
      <w:r>
        <w:t>Proficiency</w:t>
      </w:r>
      <w:r>
        <w:rPr>
          <w:spacing w:val="-4"/>
        </w:rPr>
        <w:t xml:space="preserve"> </w:t>
      </w:r>
      <w:r>
        <w:t>in</w:t>
      </w:r>
      <w:r>
        <w:rPr>
          <w:spacing w:val="-6"/>
        </w:rPr>
        <w:t xml:space="preserve"> </w:t>
      </w:r>
      <w:r>
        <w:t>English</w:t>
      </w:r>
      <w:r>
        <w:rPr>
          <w:spacing w:val="-1"/>
        </w:rPr>
        <w:t xml:space="preserve"> </w:t>
      </w:r>
      <w:r>
        <w:t>(level</w:t>
      </w:r>
      <w:r>
        <w:rPr>
          <w:spacing w:val="-2"/>
        </w:rPr>
        <w:t xml:space="preserve"> </w:t>
      </w:r>
      <w:r>
        <w:t>C1</w:t>
      </w:r>
      <w:r>
        <w:rPr>
          <w:spacing w:val="-4"/>
        </w:rPr>
        <w:t xml:space="preserve"> </w:t>
      </w:r>
      <w:r>
        <w:t xml:space="preserve">/ </w:t>
      </w:r>
      <w:r>
        <w:rPr>
          <w:spacing w:val="-5"/>
        </w:rPr>
        <w:t>C2)</w:t>
      </w:r>
    </w:p>
    <w:p w14:paraId="6E22FE64" w14:textId="1B46400A" w:rsidR="00340F8C" w:rsidRDefault="003E2141">
      <w:pPr>
        <w:pStyle w:val="a5"/>
        <w:numPr>
          <w:ilvl w:val="0"/>
          <w:numId w:val="1"/>
        </w:numPr>
        <w:tabs>
          <w:tab w:val="left" w:pos="906"/>
        </w:tabs>
        <w:spacing w:before="1"/>
        <w:ind w:right="139"/>
      </w:pPr>
      <w:r>
        <w:t>Two</w:t>
      </w:r>
      <w:r w:rsidR="00913F1B">
        <w:rPr>
          <w:spacing w:val="40"/>
        </w:rPr>
        <w:t xml:space="preserve"> </w:t>
      </w:r>
      <w:r>
        <w:t>Letters</w:t>
      </w:r>
      <w:r w:rsidR="00913F1B">
        <w:rPr>
          <w:spacing w:val="40"/>
        </w:rPr>
        <w:t xml:space="preserve"> </w:t>
      </w:r>
      <w:r>
        <w:t>of</w:t>
      </w:r>
      <w:r w:rsidR="00913F1B">
        <w:rPr>
          <w:spacing w:val="40"/>
        </w:rPr>
        <w:t xml:space="preserve"> </w:t>
      </w:r>
      <w:r>
        <w:t>Recommendation.</w:t>
      </w:r>
      <w:r>
        <w:rPr>
          <w:spacing w:val="40"/>
        </w:rPr>
        <w:t xml:space="preserve">  </w:t>
      </w:r>
      <w:r>
        <w:t>Candidates</w:t>
      </w:r>
      <w:r>
        <w:rPr>
          <w:spacing w:val="40"/>
        </w:rPr>
        <w:t xml:space="preserve">  </w:t>
      </w:r>
      <w:r>
        <w:t>should</w:t>
      </w:r>
      <w:r>
        <w:rPr>
          <w:spacing w:val="40"/>
        </w:rPr>
        <w:t xml:space="preserve">  </w:t>
      </w:r>
      <w:r>
        <w:t>request</w:t>
      </w:r>
      <w:r>
        <w:rPr>
          <w:spacing w:val="40"/>
        </w:rPr>
        <w:t xml:space="preserve">  </w:t>
      </w:r>
      <w:r>
        <w:t>to</w:t>
      </w:r>
      <w:r>
        <w:rPr>
          <w:spacing w:val="40"/>
        </w:rPr>
        <w:t xml:space="preserve">  </w:t>
      </w:r>
      <w:r>
        <w:t>be</w:t>
      </w:r>
      <w:r>
        <w:rPr>
          <w:spacing w:val="40"/>
        </w:rPr>
        <w:t xml:space="preserve">  </w:t>
      </w:r>
      <w:r>
        <w:t>sent</w:t>
      </w:r>
      <w:r>
        <w:rPr>
          <w:spacing w:val="40"/>
        </w:rPr>
        <w:t xml:space="preserve">  </w:t>
      </w:r>
      <w:r>
        <w:t>directly</w:t>
      </w:r>
      <w:r>
        <w:rPr>
          <w:spacing w:val="40"/>
        </w:rPr>
        <w:t xml:space="preserve">  </w:t>
      </w:r>
      <w:r>
        <w:t xml:space="preserve">at </w:t>
      </w:r>
      <w:hyperlink r:id="rId12">
        <w:r w:rsidR="00340F8C">
          <w:rPr>
            <w:color w:val="0000FF"/>
            <w:spacing w:val="-2"/>
            <w:u w:val="single" w:color="0000FF"/>
          </w:rPr>
          <w:t>sandra@central.ntua.gr</w:t>
        </w:r>
      </w:hyperlink>
    </w:p>
    <w:p w14:paraId="4F864574" w14:textId="77777777" w:rsidR="00340F8C" w:rsidRDefault="003E2141">
      <w:pPr>
        <w:pStyle w:val="1"/>
        <w:spacing w:before="267"/>
      </w:pPr>
      <w:r>
        <w:t>More</w:t>
      </w:r>
      <w:r>
        <w:rPr>
          <w:spacing w:val="-4"/>
        </w:rPr>
        <w:t xml:space="preserve"> </w:t>
      </w:r>
      <w:r>
        <w:rPr>
          <w:spacing w:val="-2"/>
        </w:rPr>
        <w:t>information</w:t>
      </w:r>
    </w:p>
    <w:p w14:paraId="6D23482F" w14:textId="77777777" w:rsidR="00340F8C" w:rsidRDefault="003E2141">
      <w:pPr>
        <w:pStyle w:val="a3"/>
        <w:ind w:left="140"/>
      </w:pPr>
      <w:r>
        <w:t>Prof. A.</w:t>
      </w:r>
      <w:r>
        <w:rPr>
          <w:spacing w:val="26"/>
        </w:rPr>
        <w:t xml:space="preserve"> </w:t>
      </w:r>
      <w:r>
        <w:t>E.</w:t>
      </w:r>
      <w:r>
        <w:rPr>
          <w:spacing w:val="26"/>
        </w:rPr>
        <w:t xml:space="preserve"> </w:t>
      </w:r>
      <w:r>
        <w:t>Giannakopoulos</w:t>
      </w:r>
      <w:r>
        <w:rPr>
          <w:spacing w:val="27"/>
        </w:rPr>
        <w:t xml:space="preserve"> </w:t>
      </w:r>
      <w:r>
        <w:t>(</w:t>
      </w:r>
      <w:hyperlink r:id="rId13">
        <w:r w:rsidR="00340F8C">
          <w:rPr>
            <w:color w:val="0000FF"/>
            <w:u w:val="single" w:color="0000FF"/>
          </w:rPr>
          <w:t>agiannak@central.ntua.gr</w:t>
        </w:r>
      </w:hyperlink>
      <w:r>
        <w:t>),</w:t>
      </w:r>
      <w:r>
        <w:rPr>
          <w:spacing w:val="26"/>
        </w:rPr>
        <w:t xml:space="preserve"> </w:t>
      </w:r>
      <w:r>
        <w:t>Assoc. Prof. J.</w:t>
      </w:r>
      <w:r>
        <w:rPr>
          <w:spacing w:val="26"/>
        </w:rPr>
        <w:t xml:space="preserve"> </w:t>
      </w:r>
      <w:r>
        <w:t>Kominis</w:t>
      </w:r>
      <w:r>
        <w:rPr>
          <w:spacing w:val="26"/>
        </w:rPr>
        <w:t xml:space="preserve"> </w:t>
      </w:r>
      <w:r>
        <w:t>(</w:t>
      </w:r>
      <w:hyperlink r:id="rId14">
        <w:r w:rsidR="00340F8C">
          <w:rPr>
            <w:color w:val="0000FF"/>
            <w:u w:val="single" w:color="0000FF"/>
          </w:rPr>
          <w:t>gkomin@central.ntua.gr</w:t>
        </w:r>
      </w:hyperlink>
      <w:r>
        <w:t>), Assoc. Professor G. Tsiatas (</w:t>
      </w:r>
      <w:hyperlink r:id="rId15">
        <w:r w:rsidR="00340F8C">
          <w:rPr>
            <w:color w:val="0000FF"/>
            <w:u w:val="single" w:color="0000FF"/>
          </w:rPr>
          <w:t>gtsiatas@central.ntua.gr</w:t>
        </w:r>
      </w:hyperlink>
      <w:r>
        <w:t>), and Mrs. S. Samouilidou (</w:t>
      </w:r>
      <w:hyperlink r:id="rId16">
        <w:r w:rsidR="00340F8C">
          <w:rPr>
            <w:color w:val="0000FF"/>
            <w:u w:val="single" w:color="0000FF"/>
          </w:rPr>
          <w:t>sandra@central.ntua.gr</w:t>
        </w:r>
      </w:hyperlink>
      <w:r>
        <w:t>).</w:t>
      </w:r>
    </w:p>
    <w:p w14:paraId="7D951321" w14:textId="77777777" w:rsidR="00340F8C" w:rsidRDefault="00340F8C">
      <w:pPr>
        <w:pStyle w:val="a3"/>
      </w:pPr>
    </w:p>
    <w:p w14:paraId="5B0BD418" w14:textId="77777777" w:rsidR="00340F8C" w:rsidRDefault="00340F8C">
      <w:pPr>
        <w:pStyle w:val="a3"/>
      </w:pPr>
    </w:p>
    <w:p w14:paraId="6FD48757" w14:textId="77777777" w:rsidR="00340F8C" w:rsidRDefault="00340F8C">
      <w:pPr>
        <w:pStyle w:val="a3"/>
        <w:spacing w:before="1"/>
      </w:pPr>
    </w:p>
    <w:p w14:paraId="475900A7" w14:textId="645BED8B" w:rsidR="00340F8C" w:rsidRDefault="003E2141">
      <w:pPr>
        <w:pStyle w:val="a3"/>
        <w:ind w:left="6187" w:right="1367" w:firstLine="362"/>
      </w:pPr>
      <w:r>
        <w:t>Athens, June 202</w:t>
      </w:r>
      <w:r w:rsidR="00A57886">
        <w:t>6</w:t>
      </w:r>
      <w:r>
        <w:rPr>
          <w:spacing w:val="40"/>
        </w:rPr>
        <w:t xml:space="preserve"> </w:t>
      </w:r>
      <w:r>
        <w:t>The</w:t>
      </w:r>
      <w:r>
        <w:rPr>
          <w:spacing w:val="-4"/>
        </w:rPr>
        <w:t xml:space="preserve"> </w:t>
      </w:r>
      <w:r>
        <w:t>MSc</w:t>
      </w:r>
      <w:r>
        <w:rPr>
          <w:spacing w:val="-3"/>
        </w:rPr>
        <w:t xml:space="preserve"> </w:t>
      </w:r>
      <w:r>
        <w:t>Program</w:t>
      </w:r>
      <w:r>
        <w:rPr>
          <w:spacing w:val="-4"/>
        </w:rPr>
        <w:t xml:space="preserve"> </w:t>
      </w:r>
      <w:r>
        <w:rPr>
          <w:spacing w:val="-2"/>
        </w:rPr>
        <w:t>Director</w:t>
      </w:r>
    </w:p>
    <w:p w14:paraId="3C7ADDCF" w14:textId="77777777" w:rsidR="00340F8C" w:rsidRDefault="00340F8C">
      <w:pPr>
        <w:pStyle w:val="a3"/>
      </w:pPr>
    </w:p>
    <w:p w14:paraId="509C318E" w14:textId="77777777" w:rsidR="00340F8C" w:rsidRDefault="00340F8C">
      <w:pPr>
        <w:pStyle w:val="a3"/>
        <w:spacing w:before="268"/>
      </w:pPr>
    </w:p>
    <w:p w14:paraId="1325E8E2" w14:textId="77777777" w:rsidR="00340F8C" w:rsidRDefault="003E2141">
      <w:pPr>
        <w:pStyle w:val="a3"/>
        <w:ind w:left="6185"/>
      </w:pPr>
      <w:r>
        <w:t>Prof.</w:t>
      </w:r>
      <w:r>
        <w:rPr>
          <w:spacing w:val="-2"/>
        </w:rPr>
        <w:t xml:space="preserve"> </w:t>
      </w:r>
      <w:r>
        <w:t>A.</w:t>
      </w:r>
      <w:r>
        <w:rPr>
          <w:spacing w:val="-3"/>
        </w:rPr>
        <w:t xml:space="preserve"> </w:t>
      </w:r>
      <w:r>
        <w:t xml:space="preserve">E. </w:t>
      </w:r>
      <w:r>
        <w:rPr>
          <w:spacing w:val="-2"/>
        </w:rPr>
        <w:t>Giannakopoulos</w:t>
      </w:r>
    </w:p>
    <w:sectPr w:rsidR="00340F8C">
      <w:pgSz w:w="11910" w:h="16840"/>
      <w:pgMar w:top="1340" w:right="992" w:bottom="1540" w:left="992" w:header="0" w:footer="13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2CF97" w14:textId="77777777" w:rsidR="00D271E8" w:rsidRDefault="00D271E8">
      <w:r>
        <w:separator/>
      </w:r>
    </w:p>
  </w:endnote>
  <w:endnote w:type="continuationSeparator" w:id="0">
    <w:p w14:paraId="0BB0C53C" w14:textId="77777777" w:rsidR="00D271E8" w:rsidRDefault="00D27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A926" w14:textId="77777777" w:rsidR="00340F8C" w:rsidRDefault="003E2141">
    <w:pPr>
      <w:pStyle w:val="a3"/>
      <w:spacing w:line="14" w:lineRule="auto"/>
      <w:rPr>
        <w:sz w:val="20"/>
      </w:rPr>
    </w:pPr>
    <w:r>
      <w:rPr>
        <w:noProof/>
        <w:sz w:val="20"/>
        <w:lang w:val="en-GB" w:eastAsia="en-GB"/>
      </w:rPr>
      <w:drawing>
        <wp:anchor distT="0" distB="0" distL="0" distR="0" simplePos="0" relativeHeight="487543296" behindDoc="1" locked="0" layoutInCell="1" allowOverlap="1" wp14:anchorId="6C9982AA" wp14:editId="5836B322">
          <wp:simplePos x="0" y="0"/>
          <wp:positionH relativeFrom="page">
            <wp:posOffset>953769</wp:posOffset>
          </wp:positionH>
          <wp:positionV relativeFrom="page">
            <wp:posOffset>9703434</wp:posOffset>
          </wp:positionV>
          <wp:extent cx="5649595" cy="7175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649595" cy="7175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6AAE" w14:textId="77777777" w:rsidR="00D271E8" w:rsidRDefault="00D271E8">
      <w:r>
        <w:separator/>
      </w:r>
    </w:p>
  </w:footnote>
  <w:footnote w:type="continuationSeparator" w:id="0">
    <w:p w14:paraId="1D9C3FBF" w14:textId="77777777" w:rsidR="00D271E8" w:rsidRDefault="00D27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2665C"/>
    <w:multiLevelType w:val="hybridMultilevel"/>
    <w:tmpl w:val="5CC0BF58"/>
    <w:lvl w:ilvl="0" w:tplc="16482AB4">
      <w:numFmt w:val="bullet"/>
      <w:lvlText w:val=""/>
      <w:lvlJc w:val="left"/>
      <w:pPr>
        <w:ind w:left="906" w:hanging="360"/>
      </w:pPr>
      <w:rPr>
        <w:rFonts w:ascii="Wingdings" w:eastAsia="Wingdings" w:hAnsi="Wingdings" w:cs="Wingdings" w:hint="default"/>
        <w:b w:val="0"/>
        <w:bCs w:val="0"/>
        <w:i w:val="0"/>
        <w:iCs w:val="0"/>
        <w:spacing w:val="0"/>
        <w:w w:val="100"/>
        <w:sz w:val="22"/>
        <w:szCs w:val="22"/>
        <w:lang w:val="en-US" w:eastAsia="en-US" w:bidi="ar-SA"/>
      </w:rPr>
    </w:lvl>
    <w:lvl w:ilvl="1" w:tplc="B2CCB1FC">
      <w:numFmt w:val="bullet"/>
      <w:lvlText w:val="•"/>
      <w:lvlJc w:val="left"/>
      <w:pPr>
        <w:ind w:left="1802" w:hanging="360"/>
      </w:pPr>
      <w:rPr>
        <w:rFonts w:hint="default"/>
        <w:lang w:val="en-US" w:eastAsia="en-US" w:bidi="ar-SA"/>
      </w:rPr>
    </w:lvl>
    <w:lvl w:ilvl="2" w:tplc="C01C84C4">
      <w:numFmt w:val="bullet"/>
      <w:lvlText w:val="•"/>
      <w:lvlJc w:val="left"/>
      <w:pPr>
        <w:ind w:left="2704" w:hanging="360"/>
      </w:pPr>
      <w:rPr>
        <w:rFonts w:hint="default"/>
        <w:lang w:val="en-US" w:eastAsia="en-US" w:bidi="ar-SA"/>
      </w:rPr>
    </w:lvl>
    <w:lvl w:ilvl="3" w:tplc="E7E2896A">
      <w:numFmt w:val="bullet"/>
      <w:lvlText w:val="•"/>
      <w:lvlJc w:val="left"/>
      <w:pPr>
        <w:ind w:left="3606" w:hanging="360"/>
      </w:pPr>
      <w:rPr>
        <w:rFonts w:hint="default"/>
        <w:lang w:val="en-US" w:eastAsia="en-US" w:bidi="ar-SA"/>
      </w:rPr>
    </w:lvl>
    <w:lvl w:ilvl="4" w:tplc="32565678">
      <w:numFmt w:val="bullet"/>
      <w:lvlText w:val="•"/>
      <w:lvlJc w:val="left"/>
      <w:pPr>
        <w:ind w:left="4508" w:hanging="360"/>
      </w:pPr>
      <w:rPr>
        <w:rFonts w:hint="default"/>
        <w:lang w:val="en-US" w:eastAsia="en-US" w:bidi="ar-SA"/>
      </w:rPr>
    </w:lvl>
    <w:lvl w:ilvl="5" w:tplc="AA42108C">
      <w:numFmt w:val="bullet"/>
      <w:lvlText w:val="•"/>
      <w:lvlJc w:val="left"/>
      <w:pPr>
        <w:ind w:left="5411" w:hanging="360"/>
      </w:pPr>
      <w:rPr>
        <w:rFonts w:hint="default"/>
        <w:lang w:val="en-US" w:eastAsia="en-US" w:bidi="ar-SA"/>
      </w:rPr>
    </w:lvl>
    <w:lvl w:ilvl="6" w:tplc="0A4A3B32">
      <w:numFmt w:val="bullet"/>
      <w:lvlText w:val="•"/>
      <w:lvlJc w:val="left"/>
      <w:pPr>
        <w:ind w:left="6313" w:hanging="360"/>
      </w:pPr>
      <w:rPr>
        <w:rFonts w:hint="default"/>
        <w:lang w:val="en-US" w:eastAsia="en-US" w:bidi="ar-SA"/>
      </w:rPr>
    </w:lvl>
    <w:lvl w:ilvl="7" w:tplc="4E3A71E0">
      <w:numFmt w:val="bullet"/>
      <w:lvlText w:val="•"/>
      <w:lvlJc w:val="left"/>
      <w:pPr>
        <w:ind w:left="7215" w:hanging="360"/>
      </w:pPr>
      <w:rPr>
        <w:rFonts w:hint="default"/>
        <w:lang w:val="en-US" w:eastAsia="en-US" w:bidi="ar-SA"/>
      </w:rPr>
    </w:lvl>
    <w:lvl w:ilvl="8" w:tplc="421A38A2">
      <w:numFmt w:val="bullet"/>
      <w:lvlText w:val="•"/>
      <w:lvlJc w:val="left"/>
      <w:pPr>
        <w:ind w:left="8117" w:hanging="360"/>
      </w:pPr>
      <w:rPr>
        <w:rFonts w:hint="default"/>
        <w:lang w:val="en-US" w:eastAsia="en-US" w:bidi="ar-SA"/>
      </w:rPr>
    </w:lvl>
  </w:abstractNum>
  <w:num w:numId="1" w16cid:durableId="157851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8C"/>
    <w:rsid w:val="000B6223"/>
    <w:rsid w:val="002176B9"/>
    <w:rsid w:val="00241AAB"/>
    <w:rsid w:val="00340F8C"/>
    <w:rsid w:val="003B4EE4"/>
    <w:rsid w:val="003D2B8D"/>
    <w:rsid w:val="003E2141"/>
    <w:rsid w:val="00855824"/>
    <w:rsid w:val="00913F1B"/>
    <w:rsid w:val="009D2B9D"/>
    <w:rsid w:val="00A4572D"/>
    <w:rsid w:val="00A57886"/>
    <w:rsid w:val="00AB0FDF"/>
    <w:rsid w:val="00CB6851"/>
    <w:rsid w:val="00D271D8"/>
    <w:rsid w:val="00D271E8"/>
    <w:rsid w:val="00DC4892"/>
    <w:rsid w:val="00E44E45"/>
    <w:rsid w:val="00ED4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EA39"/>
  <w15:docId w15:val="{86FDE8CD-30AD-4C6C-9F69-86A9D138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rPr>
  </w:style>
  <w:style w:type="paragraph" w:styleId="1">
    <w:name w:val="heading 1"/>
    <w:basedOn w:val="a"/>
    <w:uiPriority w:val="9"/>
    <w:qFormat/>
    <w:pPr>
      <w:ind w:left="140"/>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style>
  <w:style w:type="paragraph" w:styleId="a4">
    <w:name w:val="Title"/>
    <w:basedOn w:val="a"/>
    <w:uiPriority w:val="10"/>
    <w:qFormat/>
    <w:pPr>
      <w:ind w:left="2820" w:right="1367" w:hanging="1069"/>
    </w:pPr>
    <w:rPr>
      <w:b/>
      <w:bCs/>
      <w:sz w:val="28"/>
      <w:szCs w:val="28"/>
    </w:rPr>
  </w:style>
  <w:style w:type="paragraph" w:styleId="a5">
    <w:name w:val="List Paragraph"/>
    <w:basedOn w:val="a"/>
    <w:uiPriority w:val="1"/>
    <w:qFormat/>
    <w:pPr>
      <w:ind w:left="906" w:hanging="360"/>
    </w:pPr>
  </w:style>
  <w:style w:type="paragraph" w:customStyle="1" w:styleId="TableParagraph">
    <w:name w:val="Table Paragraph"/>
    <w:basedOn w:val="a"/>
    <w:uiPriority w:val="1"/>
    <w:qFormat/>
    <w:pPr>
      <w:ind w:left="108"/>
      <w:jc w:val="center"/>
    </w:pPr>
  </w:style>
  <w:style w:type="paragraph" w:styleId="a6">
    <w:name w:val="Balloon Text"/>
    <w:basedOn w:val="a"/>
    <w:link w:val="Char"/>
    <w:uiPriority w:val="99"/>
    <w:semiHidden/>
    <w:unhideWhenUsed/>
    <w:rsid w:val="003D2B8D"/>
    <w:rPr>
      <w:rFonts w:ascii="Tahoma" w:hAnsi="Tahoma" w:cs="Tahoma"/>
      <w:sz w:val="16"/>
      <w:szCs w:val="16"/>
    </w:rPr>
  </w:style>
  <w:style w:type="character" w:customStyle="1" w:styleId="Char">
    <w:name w:val="Κείμενο πλαισίου Char"/>
    <w:basedOn w:val="a0"/>
    <w:link w:val="a6"/>
    <w:uiPriority w:val="99"/>
    <w:semiHidden/>
    <w:rsid w:val="003D2B8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atap.gr/enhmerosh/" TargetMode="External"/><Relationship Id="rId13" Type="http://schemas.openxmlformats.org/officeDocument/2006/relationships/hyperlink" Target="mailto:agiannak@central.ntua.g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andra@central.ntua.g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andra@central.ntua.g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ra@central.ntua.gr" TargetMode="External"/><Relationship Id="rId5" Type="http://schemas.openxmlformats.org/officeDocument/2006/relationships/footnotes" Target="footnotes.xml"/><Relationship Id="rId15" Type="http://schemas.openxmlformats.org/officeDocument/2006/relationships/hyperlink" Target="mailto:gtsiatas@central.ntua.gr" TargetMode="External"/><Relationship Id="rId10" Type="http://schemas.openxmlformats.org/officeDocument/2006/relationships/hyperlink" Target="mailto:pgradsemfe@mail.ntua.g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gkomin@central.ntua.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ΔΙΑΤΜΗΜΑΤΙΚΟ ΠΡΟΓΡΑΜΜΑ ΜΕΤΑΠΤΥΧΙΑΚΩΝ ΣΠΟΥΔΩΝ</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ΔΙΑΤΜΗΜΑΤΙΚΟ ΠΡΟΓΡΑΜΜΑ ΜΕΤΑΠΤΥΧΙΑΚΩΝ ΣΠΟΥΔΩΝ</dc:title>
  <dc:creator>USER</dc:creator>
  <cp:lastModifiedBy>Μαρια Ξεσφιγγη</cp:lastModifiedBy>
  <cp:revision>2</cp:revision>
  <dcterms:created xsi:type="dcterms:W3CDTF">2026-06-09T09:44:00Z</dcterms:created>
  <dcterms:modified xsi:type="dcterms:W3CDTF">2026-06-09T09:44:00Z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2024-06-13T00:00:00Z</vt:filetime>
  </property>
  <property fmtid="{D5CDD505-2E9C-101B-9397-08002B2CF9AE}" pid="3" name="Creator">
    <vt:lpwstr>Microsoft® Word για το Microsoft 365</vt:lpwstr>
  </property>
  <property fmtid="{D5CDD505-2E9C-101B-9397-08002B2CF9AE}" pid="4" name="LastSaved">
    <vt:filetime>2025-06-16T00:00:00Z</vt:filetime>
  </property>
  <property fmtid="{D5CDD505-2E9C-101B-9397-08002B2CF9AE}" pid="5" name="Producer">
    <vt:lpwstr>Microsoft® Word για το Microsoft 365</vt:lpwstr>
  </property>
</Properties>
</file>